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C5" w:rsidRPr="00C122C5" w:rsidRDefault="00C122C5" w:rsidP="00C122C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  </w:t>
      </w:r>
      <w:r w:rsidR="003A520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PATVIRTINTA</w:t>
      </w:r>
    </w:p>
    <w:p w:rsidR="00C122C5" w:rsidRPr="00C122C5" w:rsidRDefault="00C122C5" w:rsidP="00C122C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                 </w:t>
      </w:r>
      <w:r w:rsidR="003A520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Kupiškio meno mokyklos </w:t>
      </w:r>
    </w:p>
    <w:p w:rsidR="00C122C5" w:rsidRPr="00C122C5" w:rsidRDefault="00C122C5" w:rsidP="00C122C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                                 </w:t>
      </w:r>
      <w:r w:rsidR="003A520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direktoriaus 2016 m. rugpjūčio</w:t>
      </w:r>
      <w:r w:rsidR="003A520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31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d. </w:t>
      </w:r>
    </w:p>
    <w:p w:rsidR="00C122C5" w:rsidRPr="00C122C5" w:rsidRDefault="00C122C5" w:rsidP="00C122C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           įsakymas Nr. V - </w:t>
      </w:r>
      <w:r w:rsidR="003A520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48</w:t>
      </w:r>
    </w:p>
    <w:p w:rsidR="00C122C5" w:rsidRPr="00C122C5" w:rsidRDefault="00C122C5" w:rsidP="00C122C5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</w:pPr>
    </w:p>
    <w:p w:rsidR="00C122C5" w:rsidRPr="00C122C5" w:rsidRDefault="00C122C5" w:rsidP="00C122C5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KUPIŠKIO MENO MOKYKLA</w:t>
      </w:r>
    </w:p>
    <w:p w:rsidR="00C122C5" w:rsidRPr="00C122C5" w:rsidRDefault="00C122C5" w:rsidP="00C122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b/>
          <w:kern w:val="2"/>
          <w:sz w:val="24"/>
          <w:szCs w:val="24"/>
          <w:lang w:eastAsia="zh-CN" w:bidi="hi-IN"/>
        </w:rPr>
        <w:t>RUGSĖJO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MĖNESIO VEIKLOS</w:t>
      </w:r>
      <w:r w:rsidRPr="00C122C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PLANAS</w:t>
      </w:r>
    </w:p>
    <w:p w:rsidR="00C122C5" w:rsidRPr="00C122C5" w:rsidRDefault="00C122C5" w:rsidP="00C122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2016</w:t>
      </w:r>
      <w:r w:rsidRPr="00C122C5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C122C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- 2017 m. m.</w:t>
      </w:r>
    </w:p>
    <w:p w:rsidR="00C122C5" w:rsidRPr="00C122C5" w:rsidRDefault="00C122C5" w:rsidP="00C122C5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</w:p>
    <w:tbl>
      <w:tblPr>
        <w:tblW w:w="1063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09"/>
        <w:gridCol w:w="855"/>
        <w:gridCol w:w="3823"/>
        <w:gridCol w:w="2126"/>
        <w:gridCol w:w="3122"/>
      </w:tblGrid>
      <w:tr w:rsidR="00C122C5" w:rsidRPr="00C122C5" w:rsidTr="00622C69"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22C5" w:rsidRPr="00C122C5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</w:pPr>
            <w:r w:rsidRPr="00C122C5"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  <w:t>Diena</w:t>
            </w:r>
          </w:p>
          <w:p w:rsidR="00C122C5" w:rsidRPr="00C122C5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</w:pPr>
            <w:r w:rsidRPr="00C122C5"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  <w:t>Laikas</w:t>
            </w:r>
          </w:p>
        </w:tc>
        <w:tc>
          <w:tcPr>
            <w:tcW w:w="3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22C5" w:rsidRPr="00C122C5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</w:pPr>
            <w:r w:rsidRPr="00C122C5"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  <w:t>Renginio</w:t>
            </w:r>
            <w:r w:rsidRPr="00C122C5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</w:t>
            </w:r>
            <w:r w:rsidRPr="00C122C5"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  <w:t>pavadinimas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22C5" w:rsidRPr="00C122C5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</w:pPr>
            <w:r w:rsidRPr="00C122C5"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  <w:t>Vieta</w:t>
            </w:r>
          </w:p>
        </w:tc>
        <w:tc>
          <w:tcPr>
            <w:tcW w:w="3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22C5" w:rsidRPr="00C122C5" w:rsidRDefault="00C122C5" w:rsidP="00C122C5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</w:pPr>
            <w:r w:rsidRPr="00C122C5">
              <w:rPr>
                <w:rFonts w:ascii="Times New Roman" w:eastAsia="Droid Sans" w:hAnsi="Times New Roman" w:cs="Lohit Hindi"/>
                <w:kern w:val="2"/>
                <w:sz w:val="16"/>
                <w:szCs w:val="16"/>
                <w:lang w:eastAsia="zh-CN" w:bidi="hi-IN"/>
              </w:rPr>
              <w:t>Atsakingas</w:t>
            </w:r>
          </w:p>
        </w:tc>
      </w:tr>
      <w:tr w:rsidR="00C122C5" w:rsidRPr="00C122C5" w:rsidTr="00622C69">
        <w:trPr>
          <w:trHeight w:val="2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122C5" w:rsidRPr="003A520B" w:rsidRDefault="003A520B" w:rsidP="003A520B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20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122C5" w:rsidRPr="003A520B" w:rsidRDefault="003A520B" w:rsidP="003A520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A520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15.00</w:t>
            </w:r>
          </w:p>
        </w:tc>
        <w:tc>
          <w:tcPr>
            <w:tcW w:w="3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122C5" w:rsidRP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ir žinių šventė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122C5" w:rsidRP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6748A" w:rsidRDefault="00E6748A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Skebienė</w:t>
            </w:r>
            <w:proofErr w:type="spellEnd"/>
          </w:p>
          <w:p w:rsid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Dobrickienė</w:t>
            </w:r>
            <w:proofErr w:type="spellEnd"/>
          </w:p>
          <w:p w:rsidR="00E6748A" w:rsidRDefault="00E6748A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Dičkienė</w:t>
            </w:r>
            <w:proofErr w:type="spellEnd"/>
          </w:p>
          <w:p w:rsidR="00E6748A" w:rsidRDefault="00E6748A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  <w:p w:rsidR="00E6748A" w:rsidRDefault="00E6748A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Petronienė</w:t>
            </w:r>
          </w:p>
          <w:p w:rsid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Sankauskienė</w:t>
            </w:r>
            <w:proofErr w:type="spellEnd"/>
          </w:p>
          <w:p w:rsidR="00E6748A" w:rsidRPr="003A520B" w:rsidRDefault="00E6748A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Škinder</w:t>
            </w:r>
            <w:proofErr w:type="spellEnd"/>
          </w:p>
        </w:tc>
      </w:tr>
      <w:tr w:rsidR="003A520B" w:rsidRPr="00C122C5" w:rsidTr="00CB6BE0">
        <w:trPr>
          <w:trHeight w:val="911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3A520B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3A520B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3A520B" w:rsidP="003A5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Liaudies instrumentų skyriaus posėdis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20B" w:rsidRP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3A520B" w:rsidRP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Boverienė</w:t>
            </w:r>
            <w:proofErr w:type="spellEnd"/>
          </w:p>
        </w:tc>
      </w:tr>
      <w:tr w:rsidR="003A520B" w:rsidRPr="00C122C5" w:rsidTr="003A520B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3A520B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3A520B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3A520B" w:rsidP="003A5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Papildomas mokinių priėmimas į meno mokyklos muzikos skyrių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20B" w:rsidRP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Kupiškio meno mokykla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Vareikienė</w:t>
            </w:r>
            <w:proofErr w:type="spellEnd"/>
          </w:p>
          <w:p w:rsidR="003A520B" w:rsidRP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20" w:rsidRPr="00C122C5" w:rsidTr="006D0262">
        <w:trPr>
          <w:trHeight w:val="75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D7A20" w:rsidRDefault="00CD7A20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D7A20" w:rsidRPr="003A520B" w:rsidRDefault="00CD7A20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CD7A20" w:rsidRDefault="00CD7A20" w:rsidP="003A5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Europos paveldo dienų renginys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Adomynės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širdis – Adomo dvaras“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7A20" w:rsidRDefault="00CD7A20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Kupiškio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Adomynės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dvaras</w:t>
            </w: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A20" w:rsidRDefault="00CD7A20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  <w:p w:rsidR="00CD7A20" w:rsidRDefault="00CD7A20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Bartaševičienė</w:t>
            </w:r>
            <w:proofErr w:type="spellEnd"/>
          </w:p>
        </w:tc>
      </w:tr>
      <w:tr w:rsidR="003A520B" w:rsidRPr="00C122C5" w:rsidTr="006D0262">
        <w:trPr>
          <w:trHeight w:val="75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3A520B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CD7A20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CD7A20" w:rsidP="003A5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Paroda</w:t>
            </w:r>
            <w:r w:rsidR="0060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272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05C6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 „Kitoks akordeonas: Pasaulio akordeono meno paslaptys“. K</w:t>
            </w:r>
            <w:r w:rsidR="003A520B">
              <w:rPr>
                <w:rFonts w:ascii="Times New Roman" w:eastAsia="Times New Roman" w:hAnsi="Times New Roman" w:cs="Times New Roman"/>
                <w:sz w:val="24"/>
                <w:szCs w:val="24"/>
              </w:rPr>
              <w:t>eramikos darbų paroda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20B" w:rsidRPr="003A520B" w:rsidRDefault="006005C6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miesto dailės</w:t>
            </w:r>
            <w:r w:rsidR="003A520B">
              <w:rPr>
                <w:rFonts w:ascii="Times New Roman" w:hAnsi="Times New Roman" w:cs="Times New Roman"/>
                <w:sz w:val="24"/>
                <w:szCs w:val="24"/>
              </w:rPr>
              <w:t xml:space="preserve"> galerija</w:t>
            </w: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Bartaševičienė</w:t>
            </w:r>
            <w:proofErr w:type="spellEnd"/>
          </w:p>
          <w:p w:rsidR="003A520B" w:rsidRDefault="006005C6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Kalinkienė</w:t>
            </w:r>
            <w:proofErr w:type="spellEnd"/>
          </w:p>
          <w:p w:rsidR="003A520B" w:rsidRP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Laskauskienė</w:t>
            </w:r>
            <w:proofErr w:type="spellEnd"/>
          </w:p>
        </w:tc>
      </w:tr>
      <w:tr w:rsidR="006005C6" w:rsidRPr="00C122C5" w:rsidTr="006D0262">
        <w:trPr>
          <w:trHeight w:val="75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05C6" w:rsidRDefault="006005C6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05C6" w:rsidRPr="003A520B" w:rsidRDefault="006005C6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005C6" w:rsidRDefault="006005C6" w:rsidP="003A5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Seminaras „Kūno valdymas ir muzikinė raiška“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005C6" w:rsidRDefault="006005C6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Panevėžio kolegijos Rokiškio filialo vargonų salė</w:t>
            </w: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5C6" w:rsidRDefault="006005C6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Boverienė</w:t>
            </w:r>
            <w:proofErr w:type="spellEnd"/>
          </w:p>
          <w:p w:rsidR="006005C6" w:rsidRDefault="006005C6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Lukoševičienė</w:t>
            </w:r>
          </w:p>
          <w:p w:rsidR="006005C6" w:rsidRDefault="006005C6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Šakickienė</w:t>
            </w:r>
          </w:p>
        </w:tc>
      </w:tr>
      <w:tr w:rsidR="003A520B" w:rsidRPr="00C122C5" w:rsidTr="006D0262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3A520B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3A520B" w:rsidP="003A52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0B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3A520B" w:rsidRPr="003A520B" w:rsidRDefault="003A520B" w:rsidP="003A5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0B">
              <w:rPr>
                <w:rFonts w:ascii="Times New Roman" w:eastAsia="Times New Roman" w:hAnsi="Times New Roman" w:cs="Times New Roman"/>
                <w:sz w:val="24"/>
                <w:szCs w:val="24"/>
              </w:rPr>
              <w:t>Kultūros, švietimo įstaigų ir jaunimo centro vadovų pasitarimas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A520B" w:rsidRPr="003A520B" w:rsidRDefault="003A520B" w:rsidP="003A520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0B">
              <w:rPr>
                <w:rFonts w:ascii="Times New Roman" w:eastAsia="Times New Roman" w:hAnsi="Times New Roman" w:cs="Times New Roman"/>
                <w:sz w:val="24"/>
                <w:szCs w:val="24"/>
              </w:rPr>
              <w:t>Savivaldybės posėdžių salė</w:t>
            </w:r>
          </w:p>
          <w:p w:rsidR="003A520B" w:rsidRP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A520B" w:rsidRPr="003A520B" w:rsidRDefault="003A520B" w:rsidP="003A52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20B">
              <w:rPr>
                <w:rFonts w:ascii="Times New Roman" w:hAnsi="Times New Roman" w:cs="Times New Roman"/>
                <w:sz w:val="24"/>
                <w:szCs w:val="24"/>
              </w:rPr>
              <w:t xml:space="preserve">D. Šakickienė </w:t>
            </w:r>
          </w:p>
        </w:tc>
      </w:tr>
      <w:tr w:rsidR="003A520B" w:rsidRPr="00C122C5" w:rsidTr="00622C69">
        <w:trPr>
          <w:trHeight w:val="56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520B" w:rsidRPr="00C122C5" w:rsidRDefault="006005C6" w:rsidP="00C122C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520B" w:rsidRPr="00C122C5" w:rsidRDefault="00CD7A20" w:rsidP="00C122C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15.00</w:t>
            </w:r>
          </w:p>
        </w:tc>
        <w:tc>
          <w:tcPr>
            <w:tcW w:w="38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520B" w:rsidRPr="00C122C5" w:rsidRDefault="006005C6" w:rsidP="00C122C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Edukacinė pamoka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3A520B" w:rsidRPr="00C122C5" w:rsidRDefault="006005C6" w:rsidP="00C122C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A. Petrausko muziejus</w:t>
            </w: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A520B" w:rsidRDefault="006005C6" w:rsidP="00C122C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Laskauskienė</w:t>
            </w:r>
            <w:proofErr w:type="spellEnd"/>
          </w:p>
          <w:p w:rsidR="006005C6" w:rsidRPr="00C122C5" w:rsidRDefault="006005C6" w:rsidP="00C122C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Kalinkienė</w:t>
            </w:r>
            <w:proofErr w:type="spellEnd"/>
          </w:p>
        </w:tc>
      </w:tr>
      <w:tr w:rsidR="006005C6" w:rsidRPr="00C122C5" w:rsidTr="00622C69">
        <w:trPr>
          <w:trHeight w:val="42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05C6" w:rsidRPr="00C122C5" w:rsidRDefault="006005C6" w:rsidP="002F787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05C6" w:rsidRPr="00C122C5" w:rsidRDefault="006005C6" w:rsidP="002F787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11.00</w:t>
            </w:r>
          </w:p>
        </w:tc>
        <w:tc>
          <w:tcPr>
            <w:tcW w:w="382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05C6" w:rsidRPr="00C122C5" w:rsidRDefault="006005C6" w:rsidP="002F787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Festivalis-konkursas „Gaidų pynė“ – baigiamasis koncertas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05C6" w:rsidRPr="00C122C5" w:rsidRDefault="006005C6" w:rsidP="002F787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Vilniaus B. Dvariono dešimtmetė muzikos mokykla</w:t>
            </w: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005C6" w:rsidRPr="00C122C5" w:rsidRDefault="006005C6" w:rsidP="002F7875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Dičkienė</w:t>
            </w:r>
            <w:proofErr w:type="spellEnd"/>
          </w:p>
        </w:tc>
      </w:tr>
      <w:tr w:rsidR="006005C6" w:rsidRPr="00C122C5" w:rsidTr="00622C69">
        <w:trPr>
          <w:trHeight w:val="53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005C6" w:rsidRPr="00C122C5" w:rsidRDefault="00CD7A20" w:rsidP="00C122C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005C6" w:rsidRPr="00C122C5" w:rsidRDefault="00CD7A20" w:rsidP="00C122C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15.00</w:t>
            </w:r>
          </w:p>
        </w:tc>
        <w:tc>
          <w:tcPr>
            <w:tcW w:w="3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005C6" w:rsidRPr="00C122C5" w:rsidRDefault="00CD7A20" w:rsidP="00C122C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</w:t>
            </w:r>
            <w:r w:rsidR="002729B8"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rūpybos renginys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005C6" w:rsidRPr="00C122C5" w:rsidRDefault="00CD7A20" w:rsidP="00C122C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Kupiškio kultūros centras</w:t>
            </w: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05C6" w:rsidRDefault="00CD7A20" w:rsidP="00C122C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Dičkienė</w:t>
            </w:r>
            <w:proofErr w:type="spellEnd"/>
          </w:p>
          <w:p w:rsidR="00CD7A20" w:rsidRPr="00C122C5" w:rsidRDefault="00CD7A20" w:rsidP="00C122C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</w:rPr>
              <w:t>Muliarčikas</w:t>
            </w:r>
            <w:proofErr w:type="spellEnd"/>
          </w:p>
        </w:tc>
      </w:tr>
      <w:tr w:rsidR="00CD7A20" w:rsidRPr="00C122C5" w:rsidTr="00622C69">
        <w:trPr>
          <w:trHeight w:val="2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7A20" w:rsidRPr="00C122C5" w:rsidRDefault="00CD7A20" w:rsidP="002F7875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7A20" w:rsidRPr="00C122C5" w:rsidRDefault="00CD7A20" w:rsidP="002F787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10.00</w:t>
            </w:r>
          </w:p>
        </w:tc>
        <w:tc>
          <w:tcPr>
            <w:tcW w:w="38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7A20" w:rsidRPr="00C122C5" w:rsidRDefault="00CD7A20" w:rsidP="002F787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Seminaras „Bendravimas ir bendradarbiavimas muzikinėje edukacijoje“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D7A20" w:rsidRPr="00C122C5" w:rsidRDefault="00CD7A20" w:rsidP="00C122C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Biržų krašto muziejus Pilies arsenalo konferencijų salė</w:t>
            </w:r>
          </w:p>
        </w:tc>
        <w:tc>
          <w:tcPr>
            <w:tcW w:w="31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7A20" w:rsidRPr="00C122C5" w:rsidRDefault="00CD7A20" w:rsidP="00C122C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Šakickienė</w:t>
            </w:r>
          </w:p>
        </w:tc>
      </w:tr>
    </w:tbl>
    <w:p w:rsidR="00C122C5" w:rsidRPr="00C122C5" w:rsidRDefault="00C122C5" w:rsidP="00C122C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122C5" w:rsidRPr="00C122C5" w:rsidRDefault="00C122C5" w:rsidP="00C122C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2C5">
        <w:rPr>
          <w:rFonts w:ascii="Times New Roman" w:eastAsia="Calibri" w:hAnsi="Times New Roman" w:cs="Times New Roman"/>
          <w:sz w:val="24"/>
          <w:szCs w:val="24"/>
        </w:rPr>
        <w:t>Parengė</w:t>
      </w:r>
    </w:p>
    <w:p w:rsidR="00C122C5" w:rsidRPr="00C122C5" w:rsidRDefault="00C122C5" w:rsidP="00C122C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122C5">
        <w:rPr>
          <w:rFonts w:ascii="Times New Roman" w:eastAsia="Calibri" w:hAnsi="Times New Roman" w:cs="Times New Roman"/>
          <w:sz w:val="24"/>
          <w:szCs w:val="24"/>
        </w:rPr>
        <w:t>Direktoriaus pavaduotoja ugdymui</w:t>
      </w:r>
      <w:r w:rsidRPr="00C122C5">
        <w:rPr>
          <w:rFonts w:ascii="Times New Roman" w:eastAsia="Calibri" w:hAnsi="Times New Roman" w:cs="Times New Roman"/>
          <w:sz w:val="24"/>
          <w:szCs w:val="24"/>
        </w:rPr>
        <w:tab/>
      </w:r>
      <w:r w:rsidRPr="00C122C5">
        <w:rPr>
          <w:rFonts w:ascii="Times New Roman" w:eastAsia="Calibri" w:hAnsi="Times New Roman" w:cs="Times New Roman"/>
          <w:sz w:val="24"/>
          <w:szCs w:val="24"/>
        </w:rPr>
        <w:tab/>
      </w:r>
      <w:r w:rsidRPr="00C122C5">
        <w:rPr>
          <w:rFonts w:ascii="Times New Roman" w:eastAsia="Calibri" w:hAnsi="Times New Roman" w:cs="Times New Roman"/>
          <w:sz w:val="24"/>
          <w:szCs w:val="24"/>
        </w:rPr>
        <w:tab/>
        <w:t xml:space="preserve">A. </w:t>
      </w:r>
      <w:proofErr w:type="spellStart"/>
      <w:r w:rsidRPr="00C122C5">
        <w:rPr>
          <w:rFonts w:ascii="Times New Roman" w:eastAsia="Calibri" w:hAnsi="Times New Roman" w:cs="Times New Roman"/>
          <w:sz w:val="24"/>
          <w:szCs w:val="24"/>
        </w:rPr>
        <w:t>Vareikienė</w:t>
      </w:r>
      <w:proofErr w:type="spellEnd"/>
    </w:p>
    <w:p w:rsidR="000A1E24" w:rsidRDefault="000A1E24"/>
    <w:sectPr w:rsidR="000A1E24" w:rsidSect="009068C6">
      <w:pgSz w:w="11906" w:h="16838" w:code="9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5"/>
    <w:rsid w:val="000A1E24"/>
    <w:rsid w:val="002729B8"/>
    <w:rsid w:val="003A520B"/>
    <w:rsid w:val="006005C6"/>
    <w:rsid w:val="00C122C5"/>
    <w:rsid w:val="00CD7A20"/>
    <w:rsid w:val="00D7518E"/>
    <w:rsid w:val="00E6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Win7</cp:lastModifiedBy>
  <cp:revision>5</cp:revision>
  <cp:lastPrinted>2016-10-05T05:16:00Z</cp:lastPrinted>
  <dcterms:created xsi:type="dcterms:W3CDTF">2016-09-05T09:01:00Z</dcterms:created>
  <dcterms:modified xsi:type="dcterms:W3CDTF">2016-10-06T20:33:00Z</dcterms:modified>
</cp:coreProperties>
</file>