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4F" w:rsidRDefault="0084054F">
      <w:pPr>
        <w:jc w:val="center"/>
        <w:rPr>
          <w:b/>
          <w:bCs/>
          <w:sz w:val="28"/>
          <w:szCs w:val="22"/>
        </w:rPr>
      </w:pPr>
    </w:p>
    <w:p w:rsidR="0084054F" w:rsidRDefault="0084054F">
      <w:pPr>
        <w:jc w:val="center"/>
        <w:rPr>
          <w:b/>
          <w:bCs/>
          <w:sz w:val="28"/>
          <w:szCs w:val="22"/>
        </w:rPr>
      </w:pPr>
    </w:p>
    <w:p w:rsidR="0084054F" w:rsidRDefault="00035288">
      <w:pPr>
        <w:jc w:val="center"/>
        <w:rPr>
          <w:b/>
          <w:bCs/>
          <w:sz w:val="28"/>
          <w:szCs w:val="22"/>
        </w:rPr>
      </w:pPr>
      <w:r>
        <w:rPr>
          <w:b/>
          <w:noProof/>
          <w:sz w:val="28"/>
          <w:szCs w:val="22"/>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2pt;height:51pt;visibility:visible">
            <v:imagedata r:id="rId7" o:title=""/>
          </v:shape>
        </w:pict>
      </w:r>
    </w:p>
    <w:p w:rsidR="0084054F" w:rsidRDefault="0084054F">
      <w:pPr>
        <w:jc w:val="center"/>
        <w:rPr>
          <w:b/>
          <w:bCs/>
          <w:sz w:val="28"/>
          <w:szCs w:val="22"/>
        </w:rPr>
      </w:pPr>
    </w:p>
    <w:p w:rsidR="0084054F" w:rsidRDefault="0084054F">
      <w:pPr>
        <w:jc w:val="center"/>
        <w:rPr>
          <w:b/>
          <w:sz w:val="28"/>
          <w:szCs w:val="28"/>
          <w:lang w:eastAsia="lt-LT"/>
        </w:rPr>
      </w:pPr>
      <w:r>
        <w:rPr>
          <w:b/>
          <w:sz w:val="28"/>
          <w:szCs w:val="28"/>
          <w:lang w:eastAsia="lt-LT"/>
        </w:rPr>
        <w:t>KUPIŠKIO RAJONO SAVIVALDYBĖS TARYBA</w:t>
      </w:r>
    </w:p>
    <w:p w:rsidR="0084054F" w:rsidRDefault="0084054F">
      <w:pPr>
        <w:jc w:val="center"/>
        <w:rPr>
          <w:b/>
          <w:sz w:val="28"/>
          <w:szCs w:val="28"/>
          <w:lang w:eastAsia="lt-LT"/>
        </w:rPr>
      </w:pPr>
    </w:p>
    <w:p w:rsidR="0084054F" w:rsidRDefault="0084054F">
      <w:pPr>
        <w:jc w:val="center"/>
        <w:rPr>
          <w:b/>
          <w:szCs w:val="24"/>
          <w:lang w:eastAsia="lt-LT"/>
        </w:rPr>
      </w:pPr>
      <w:r>
        <w:rPr>
          <w:b/>
          <w:szCs w:val="24"/>
          <w:lang w:eastAsia="lt-LT"/>
        </w:rPr>
        <w:t>SPRENDIMAS</w:t>
      </w:r>
    </w:p>
    <w:p w:rsidR="0084054F" w:rsidRDefault="0084054F">
      <w:pPr>
        <w:jc w:val="center"/>
        <w:rPr>
          <w:b/>
          <w:szCs w:val="24"/>
          <w:lang w:eastAsia="lt-LT"/>
        </w:rPr>
      </w:pPr>
      <w:r>
        <w:rPr>
          <w:b/>
          <w:caps/>
          <w:szCs w:val="24"/>
          <w:lang w:eastAsia="lt-LT"/>
        </w:rPr>
        <w:t xml:space="preserve">DĖL KUPIŠKIO MENO MOKYKLOJE TEIKIAMŲ PASLAUGŲ KAINŲ SĄRAŠO PATVIRTINIMO </w:t>
      </w:r>
    </w:p>
    <w:p w:rsidR="0084054F" w:rsidRDefault="0084054F">
      <w:pPr>
        <w:jc w:val="center"/>
        <w:rPr>
          <w:b/>
          <w:szCs w:val="24"/>
          <w:lang w:eastAsia="lt-LT"/>
        </w:rPr>
      </w:pPr>
    </w:p>
    <w:p w:rsidR="0084054F" w:rsidRDefault="0084054F">
      <w:pPr>
        <w:jc w:val="center"/>
        <w:rPr>
          <w:szCs w:val="24"/>
          <w:lang w:eastAsia="lt-LT"/>
        </w:rPr>
      </w:pPr>
      <w:r>
        <w:rPr>
          <w:szCs w:val="24"/>
          <w:lang w:eastAsia="lt-LT"/>
        </w:rPr>
        <w:t>2016 m. kovo 31 d. Nr. TS-57</w:t>
      </w:r>
    </w:p>
    <w:p w:rsidR="0084054F" w:rsidRDefault="0084054F">
      <w:pPr>
        <w:jc w:val="center"/>
        <w:rPr>
          <w:szCs w:val="24"/>
          <w:lang w:eastAsia="lt-LT"/>
        </w:rPr>
      </w:pPr>
      <w:r>
        <w:rPr>
          <w:szCs w:val="24"/>
          <w:lang w:eastAsia="lt-LT"/>
        </w:rPr>
        <w:t>Kupiškis</w:t>
      </w:r>
    </w:p>
    <w:p w:rsidR="0084054F" w:rsidRDefault="0084054F">
      <w:pPr>
        <w:ind w:left="4320" w:firstLine="720"/>
        <w:jc w:val="both"/>
        <w:rPr>
          <w:szCs w:val="24"/>
          <w:lang w:eastAsia="lt-LT"/>
        </w:rPr>
      </w:pPr>
    </w:p>
    <w:p w:rsidR="0084054F" w:rsidRDefault="0084054F">
      <w:pPr>
        <w:tabs>
          <w:tab w:val="left" w:pos="1247"/>
        </w:tabs>
        <w:spacing w:line="360" w:lineRule="auto"/>
        <w:ind w:firstLine="1298"/>
        <w:jc w:val="both"/>
        <w:rPr>
          <w:szCs w:val="24"/>
          <w:lang w:eastAsia="lt-LT"/>
        </w:rPr>
      </w:pPr>
      <w:r>
        <w:rPr>
          <w:szCs w:val="24"/>
          <w:lang w:eastAsia="lt-LT"/>
        </w:rPr>
        <w:t>Vadovaudamasi Lietuvos Respublikos vietos savivaldos įstatymo 6 straipsnio 8 punktu, 16 straipsnio 2 dalies 37 punktu, 18 straipsnio 1 dalimi, Lietuvos Respublikos švietimo įstatymo 70 straipsnio 7 ir 9 dalimis, Lietuvos Respublikos Vyriausybės 1999 m. gruodžio 31 d. nutarimu Nr. 1526 „Dėl užmokesčio už vaikų papildomą ugdymą” ir Kupiškio meno mokyklos nuostatų, patvirtintų Kupiškio rajono savivaldybės tarybos 2011 m. rugsėjo 15 d. sprendimu Nr.   TS-204 „Dėl Kupiškio meno mokyklos nuostatų patvirtinimo“, 23.9, 23.11 ir 54.2 papunkčiais,  Kupiškio rajono savivaldybės taryba  n u s p r e n d ž i a:</w:t>
      </w:r>
    </w:p>
    <w:p w:rsidR="0084054F" w:rsidRDefault="0084054F">
      <w:pPr>
        <w:tabs>
          <w:tab w:val="left" w:pos="1247"/>
        </w:tabs>
        <w:spacing w:line="360" w:lineRule="auto"/>
        <w:ind w:firstLine="1298"/>
        <w:jc w:val="both"/>
        <w:rPr>
          <w:szCs w:val="24"/>
          <w:lang w:eastAsia="lt-LT"/>
        </w:rPr>
      </w:pPr>
      <w:r>
        <w:rPr>
          <w:szCs w:val="24"/>
          <w:lang w:eastAsia="lt-LT"/>
        </w:rPr>
        <w:t xml:space="preserve">1. Patvirtinti </w:t>
      </w:r>
      <w:r>
        <w:rPr>
          <w:lang w:eastAsia="lt-LT"/>
        </w:rPr>
        <w:t>Kupiškio meno mokykloje teikiamų paslaugų kainų sąrašą</w:t>
      </w:r>
      <w:r>
        <w:rPr>
          <w:szCs w:val="24"/>
          <w:lang w:eastAsia="lt-LT"/>
        </w:rPr>
        <w:t xml:space="preserve"> (pridedama).</w:t>
      </w:r>
    </w:p>
    <w:p w:rsidR="0084054F" w:rsidRPr="0053076B" w:rsidRDefault="0084054F">
      <w:pPr>
        <w:tabs>
          <w:tab w:val="left" w:pos="1247"/>
        </w:tabs>
        <w:spacing w:line="360" w:lineRule="auto"/>
        <w:ind w:firstLine="1298"/>
        <w:jc w:val="both"/>
        <w:rPr>
          <w:szCs w:val="24"/>
          <w:lang w:eastAsia="lt-LT"/>
        </w:rPr>
      </w:pPr>
      <w:r w:rsidRPr="0053076B">
        <w:rPr>
          <w:szCs w:val="24"/>
          <w:lang w:eastAsia="lt-LT"/>
        </w:rPr>
        <w:t>2. Nustatyti, kad šis sprendimas įsigalioja 2016 m. balandžio 1 d.</w:t>
      </w:r>
    </w:p>
    <w:p w:rsidR="0084054F" w:rsidRDefault="0084054F">
      <w:pPr>
        <w:tabs>
          <w:tab w:val="left" w:pos="1247"/>
        </w:tabs>
        <w:spacing w:line="360" w:lineRule="auto"/>
        <w:ind w:firstLine="1298"/>
        <w:jc w:val="both"/>
        <w:rPr>
          <w:szCs w:val="24"/>
          <w:lang w:val="pt-BR" w:eastAsia="lt-LT"/>
        </w:rPr>
      </w:pPr>
      <w:r>
        <w:rPr>
          <w:szCs w:val="24"/>
          <w:lang w:val="pt-BR" w:eastAsia="lt-LT"/>
        </w:rPr>
        <w:t>3. Pripažinti netekusiais galios:</w:t>
      </w:r>
    </w:p>
    <w:p w:rsidR="0084054F" w:rsidRDefault="0084054F">
      <w:pPr>
        <w:tabs>
          <w:tab w:val="left" w:pos="1247"/>
        </w:tabs>
        <w:spacing w:line="360" w:lineRule="auto"/>
        <w:ind w:firstLine="1298"/>
        <w:jc w:val="both"/>
        <w:rPr>
          <w:szCs w:val="24"/>
          <w:lang w:eastAsia="lt-LT"/>
        </w:rPr>
      </w:pPr>
      <w:r>
        <w:rPr>
          <w:szCs w:val="24"/>
          <w:lang w:val="pt-BR" w:eastAsia="lt-LT"/>
        </w:rPr>
        <w:t>3.1.  Kupiškio rajono savivaldybės tarybos 2013 m. balandžio 25 d. sprendimą Nr.    TS-81 „Dėl Kupiškio meno mokykloje teikiamų paslaugų kainų sąrašo patvirtinimo”;</w:t>
      </w:r>
    </w:p>
    <w:p w:rsidR="0084054F" w:rsidRDefault="0084054F">
      <w:pPr>
        <w:tabs>
          <w:tab w:val="left" w:pos="1247"/>
        </w:tabs>
        <w:spacing w:line="360" w:lineRule="auto"/>
        <w:ind w:firstLine="1298"/>
        <w:jc w:val="both"/>
        <w:rPr>
          <w:szCs w:val="24"/>
          <w:lang w:eastAsia="lt-LT"/>
        </w:rPr>
      </w:pPr>
      <w:r>
        <w:rPr>
          <w:szCs w:val="24"/>
          <w:lang w:eastAsia="lt-LT"/>
        </w:rPr>
        <w:t xml:space="preserve">3.2. </w:t>
      </w:r>
      <w:r>
        <w:rPr>
          <w:szCs w:val="24"/>
          <w:lang w:val="pt-BR" w:eastAsia="lt-LT"/>
        </w:rPr>
        <w:t xml:space="preserve">Kupiškio rajono savivaldybės tarybos 2014 m. spalio 30 d. sprendimą Nr. TS-236 „Dėl Kupiškio rajono savivaldybės tarybos 2013 m. balandžio 25 d. sprendimo Nr. TS-81 „Dėl Kupiškio meno mokykloje teikiamų paslaugų kainų sąrašo patvirtinimo”  pakeitimo“. </w:t>
      </w:r>
    </w:p>
    <w:p w:rsidR="0084054F" w:rsidRPr="0053076B" w:rsidRDefault="0084054F">
      <w:pPr>
        <w:tabs>
          <w:tab w:val="left" w:pos="1247"/>
        </w:tabs>
        <w:spacing w:line="360" w:lineRule="auto"/>
        <w:ind w:firstLine="1307"/>
        <w:jc w:val="both"/>
        <w:rPr>
          <w:szCs w:val="24"/>
          <w:lang w:eastAsia="lt-LT"/>
        </w:rPr>
      </w:pPr>
      <w:r w:rsidRPr="0053076B">
        <w:rPr>
          <w:szCs w:val="24"/>
          <w:lang w:eastAsia="lt-LT"/>
        </w:rPr>
        <w:t>4. Apie šį sprendimą paskelbti spaudoje, o visą sprendimą – Savivaldybės interneto svetainėje ir Teisės aktų registre.</w:t>
      </w:r>
    </w:p>
    <w:p w:rsidR="0084054F" w:rsidRDefault="0084054F" w:rsidP="00F437C3">
      <w:pPr>
        <w:tabs>
          <w:tab w:val="left" w:pos="1247"/>
        </w:tabs>
        <w:spacing w:line="360" w:lineRule="auto"/>
        <w:ind w:firstLine="1247"/>
        <w:jc w:val="both"/>
        <w:rPr>
          <w:sz w:val="28"/>
          <w:szCs w:val="24"/>
        </w:rPr>
      </w:pPr>
      <w:r w:rsidRPr="0053076B">
        <w:rPr>
          <w:szCs w:val="24"/>
          <w:lang w:eastAsia="lt-LT"/>
        </w:rPr>
        <w:t>Šis sprendimas gali būti skundžiamas Lietuvos Respublikos administracinių bylų teisenos įstatymo nustatyta tvarka.</w:t>
      </w:r>
    </w:p>
    <w:p w:rsidR="0084054F" w:rsidRDefault="0084054F">
      <w:pPr>
        <w:jc w:val="both"/>
      </w:pPr>
    </w:p>
    <w:p w:rsidR="0084054F" w:rsidRDefault="0084054F">
      <w:pPr>
        <w:jc w:val="both"/>
      </w:pPr>
    </w:p>
    <w:p w:rsidR="0084054F" w:rsidRDefault="0084054F">
      <w:pPr>
        <w:jc w:val="both"/>
      </w:pPr>
    </w:p>
    <w:p w:rsidR="0084054F" w:rsidRDefault="0084054F" w:rsidP="00F437C3">
      <w:pPr>
        <w:jc w:val="both"/>
        <w:rPr>
          <w:szCs w:val="22"/>
        </w:rPr>
      </w:pPr>
      <w:r>
        <w:rPr>
          <w:szCs w:val="22"/>
        </w:rPr>
        <w:t xml:space="preserve">Savivaldybės meras </w:t>
      </w:r>
      <w:r>
        <w:rPr>
          <w:szCs w:val="22"/>
        </w:rPr>
        <w:tab/>
      </w:r>
      <w:r>
        <w:rPr>
          <w:szCs w:val="22"/>
        </w:rPr>
        <w:tab/>
      </w:r>
      <w:r>
        <w:rPr>
          <w:szCs w:val="22"/>
        </w:rPr>
        <w:tab/>
      </w:r>
      <w:r>
        <w:rPr>
          <w:szCs w:val="22"/>
        </w:rPr>
        <w:tab/>
        <w:t xml:space="preserve">                    Dainius Bardauskas</w:t>
      </w:r>
    </w:p>
    <w:p w:rsidR="0084054F" w:rsidRDefault="0084054F" w:rsidP="00F437C3">
      <w:pPr>
        <w:jc w:val="both"/>
        <w:rPr>
          <w:szCs w:val="22"/>
        </w:rPr>
      </w:pPr>
    </w:p>
    <w:p w:rsidR="0084054F" w:rsidRDefault="0084054F" w:rsidP="00F437C3">
      <w:pPr>
        <w:jc w:val="both"/>
        <w:rPr>
          <w:szCs w:val="22"/>
        </w:rPr>
      </w:pPr>
    </w:p>
    <w:p w:rsidR="0084054F" w:rsidRDefault="0084054F" w:rsidP="0053076B">
      <w:pPr>
        <w:jc w:val="center"/>
        <w:rPr>
          <w:szCs w:val="24"/>
        </w:rPr>
      </w:pPr>
      <w:r>
        <w:rPr>
          <w:szCs w:val="24"/>
        </w:rPr>
        <w:t xml:space="preserve">                                                  PATVIRTINTA</w:t>
      </w:r>
    </w:p>
    <w:p w:rsidR="0084054F" w:rsidRDefault="0084054F" w:rsidP="0053076B">
      <w:pPr>
        <w:jc w:val="center"/>
        <w:rPr>
          <w:szCs w:val="24"/>
        </w:rPr>
      </w:pPr>
      <w:r>
        <w:rPr>
          <w:szCs w:val="24"/>
        </w:rPr>
        <w:t xml:space="preserve">                                                                                   Kupiškio rajono savivaldybės tarybos</w:t>
      </w:r>
    </w:p>
    <w:p w:rsidR="0084054F" w:rsidRDefault="0084054F" w:rsidP="0053076B">
      <w:pPr>
        <w:jc w:val="center"/>
        <w:rPr>
          <w:szCs w:val="24"/>
        </w:rPr>
      </w:pPr>
      <w:r>
        <w:rPr>
          <w:szCs w:val="24"/>
        </w:rPr>
        <w:t xml:space="preserve">                                                                                           2016 m. kovo 31 d.   sprendimu Nr. TS-57 </w:t>
      </w:r>
    </w:p>
    <w:p w:rsidR="0084054F" w:rsidRDefault="0084054F" w:rsidP="0053076B">
      <w:pPr>
        <w:contextualSpacing/>
        <w:jc w:val="both"/>
        <w:rPr>
          <w:szCs w:val="24"/>
        </w:rPr>
      </w:pPr>
    </w:p>
    <w:p w:rsidR="0084054F" w:rsidRPr="00640B03" w:rsidRDefault="0084054F" w:rsidP="0053076B">
      <w:pPr>
        <w:contextualSpacing/>
        <w:jc w:val="center"/>
        <w:rPr>
          <w:b/>
          <w:szCs w:val="24"/>
        </w:rPr>
      </w:pPr>
    </w:p>
    <w:p w:rsidR="0084054F" w:rsidRDefault="0084054F" w:rsidP="0053076B">
      <w:pPr>
        <w:contextualSpacing/>
        <w:jc w:val="center"/>
        <w:rPr>
          <w:b/>
          <w:szCs w:val="24"/>
        </w:rPr>
      </w:pPr>
      <w:r>
        <w:rPr>
          <w:b/>
          <w:szCs w:val="24"/>
        </w:rPr>
        <w:t xml:space="preserve">KUPIŠKIO MENO MOKYKLOJE </w:t>
      </w:r>
      <w:r w:rsidRPr="00640B03">
        <w:rPr>
          <w:b/>
          <w:szCs w:val="24"/>
        </w:rPr>
        <w:t xml:space="preserve"> TEIKIAMŲ PASLAUGŲ KAINŲ SĄRAŠAS</w:t>
      </w:r>
    </w:p>
    <w:p w:rsidR="0084054F" w:rsidRDefault="0084054F" w:rsidP="0053076B">
      <w:pPr>
        <w:contextualSpacing/>
        <w:jc w:val="center"/>
        <w:rPr>
          <w:b/>
          <w:szCs w:val="24"/>
        </w:rPr>
      </w:pPr>
    </w:p>
    <w:p w:rsidR="0084054F" w:rsidRPr="00640B03" w:rsidRDefault="0084054F" w:rsidP="0053076B">
      <w:pPr>
        <w:contextualSpacing/>
        <w:jc w:val="center"/>
        <w:rPr>
          <w:b/>
          <w:szCs w:val="24"/>
        </w:rPr>
      </w:pPr>
    </w:p>
    <w:p w:rsidR="0084054F" w:rsidRPr="00640B03" w:rsidRDefault="0084054F" w:rsidP="0053076B">
      <w:pPr>
        <w:contextualSpacing/>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331"/>
        <w:gridCol w:w="1980"/>
        <w:gridCol w:w="1980"/>
      </w:tblGrid>
      <w:tr w:rsidR="0084054F" w:rsidRPr="00543C2B" w:rsidTr="00F26579">
        <w:trPr>
          <w:trHeight w:val="650"/>
        </w:trPr>
        <w:tc>
          <w:tcPr>
            <w:tcW w:w="817" w:type="dxa"/>
          </w:tcPr>
          <w:p w:rsidR="0084054F" w:rsidRPr="00543C2B" w:rsidRDefault="0084054F" w:rsidP="00F26579">
            <w:pPr>
              <w:jc w:val="center"/>
              <w:rPr>
                <w:szCs w:val="24"/>
              </w:rPr>
            </w:pPr>
            <w:r w:rsidRPr="00543C2B">
              <w:rPr>
                <w:szCs w:val="24"/>
              </w:rPr>
              <w:t>Eil.</w:t>
            </w:r>
          </w:p>
          <w:p w:rsidR="0084054F" w:rsidRPr="00543C2B" w:rsidRDefault="0084054F" w:rsidP="00F26579">
            <w:pPr>
              <w:jc w:val="center"/>
              <w:rPr>
                <w:szCs w:val="24"/>
              </w:rPr>
            </w:pPr>
            <w:r w:rsidRPr="00543C2B">
              <w:rPr>
                <w:szCs w:val="24"/>
              </w:rPr>
              <w:t>Nr.</w:t>
            </w:r>
          </w:p>
        </w:tc>
        <w:tc>
          <w:tcPr>
            <w:tcW w:w="4331" w:type="dxa"/>
          </w:tcPr>
          <w:p w:rsidR="0084054F" w:rsidRPr="00543C2B" w:rsidRDefault="0084054F" w:rsidP="00F26579">
            <w:pPr>
              <w:jc w:val="center"/>
              <w:rPr>
                <w:szCs w:val="24"/>
              </w:rPr>
            </w:pPr>
            <w:r w:rsidRPr="00543C2B">
              <w:rPr>
                <w:szCs w:val="24"/>
              </w:rPr>
              <w:t>Paslaugos pavadinimas</w:t>
            </w:r>
          </w:p>
        </w:tc>
        <w:tc>
          <w:tcPr>
            <w:tcW w:w="3960" w:type="dxa"/>
            <w:gridSpan w:val="2"/>
          </w:tcPr>
          <w:p w:rsidR="0084054F" w:rsidRPr="00543C2B" w:rsidRDefault="0084054F" w:rsidP="00F26579">
            <w:pPr>
              <w:jc w:val="center"/>
              <w:rPr>
                <w:szCs w:val="24"/>
              </w:rPr>
            </w:pPr>
            <w:r w:rsidRPr="00543C2B">
              <w:rPr>
                <w:szCs w:val="24"/>
              </w:rPr>
              <w:t>Kaina</w:t>
            </w:r>
            <w:r>
              <w:rPr>
                <w:szCs w:val="24"/>
              </w:rPr>
              <w:t xml:space="preserve">, </w:t>
            </w:r>
            <w:proofErr w:type="spellStart"/>
            <w:r>
              <w:rPr>
                <w:szCs w:val="24"/>
              </w:rPr>
              <w:t>Eur</w:t>
            </w:r>
            <w:proofErr w:type="spellEnd"/>
          </w:p>
        </w:tc>
      </w:tr>
      <w:tr w:rsidR="0084054F" w:rsidRPr="00543C2B" w:rsidTr="00F26579">
        <w:tc>
          <w:tcPr>
            <w:tcW w:w="817" w:type="dxa"/>
          </w:tcPr>
          <w:p w:rsidR="0084054F" w:rsidRPr="00543C2B" w:rsidRDefault="0084054F" w:rsidP="00F26579">
            <w:pPr>
              <w:jc w:val="both"/>
              <w:rPr>
                <w:szCs w:val="24"/>
              </w:rPr>
            </w:pPr>
            <w:r w:rsidRPr="00543C2B">
              <w:rPr>
                <w:szCs w:val="24"/>
              </w:rPr>
              <w:t>1.</w:t>
            </w:r>
          </w:p>
        </w:tc>
        <w:tc>
          <w:tcPr>
            <w:tcW w:w="4331" w:type="dxa"/>
          </w:tcPr>
          <w:p w:rsidR="0084054F" w:rsidRPr="00543C2B" w:rsidRDefault="0084054F" w:rsidP="00F26579">
            <w:pPr>
              <w:jc w:val="both"/>
              <w:rPr>
                <w:b/>
                <w:szCs w:val="24"/>
              </w:rPr>
            </w:pPr>
            <w:r w:rsidRPr="00543C2B">
              <w:rPr>
                <w:b/>
                <w:szCs w:val="24"/>
              </w:rPr>
              <w:t>Konkurso dalyvių mokestis*</w:t>
            </w:r>
          </w:p>
        </w:tc>
        <w:tc>
          <w:tcPr>
            <w:tcW w:w="1980" w:type="dxa"/>
          </w:tcPr>
          <w:p w:rsidR="0084054F" w:rsidRPr="00640B03" w:rsidRDefault="0084054F" w:rsidP="00F26579">
            <w:pPr>
              <w:jc w:val="center"/>
              <w:rPr>
                <w:b/>
                <w:szCs w:val="24"/>
              </w:rPr>
            </w:pPr>
            <w:r w:rsidRPr="00640B03">
              <w:rPr>
                <w:b/>
                <w:szCs w:val="24"/>
              </w:rPr>
              <w:t>Solistai</w:t>
            </w:r>
          </w:p>
        </w:tc>
        <w:tc>
          <w:tcPr>
            <w:tcW w:w="1980" w:type="dxa"/>
          </w:tcPr>
          <w:p w:rsidR="0084054F" w:rsidRPr="00640B03" w:rsidRDefault="0084054F" w:rsidP="00F26579">
            <w:pPr>
              <w:jc w:val="center"/>
              <w:rPr>
                <w:b/>
                <w:szCs w:val="24"/>
              </w:rPr>
            </w:pPr>
            <w:r w:rsidRPr="00640B03">
              <w:rPr>
                <w:b/>
                <w:szCs w:val="24"/>
              </w:rPr>
              <w:t>Ansambliai</w:t>
            </w:r>
          </w:p>
          <w:p w:rsidR="0084054F" w:rsidRPr="00543C2B" w:rsidRDefault="0084054F" w:rsidP="00F26579">
            <w:pPr>
              <w:jc w:val="center"/>
              <w:rPr>
                <w:szCs w:val="24"/>
              </w:rPr>
            </w:pPr>
          </w:p>
        </w:tc>
      </w:tr>
      <w:tr w:rsidR="0084054F" w:rsidRPr="00543C2B" w:rsidTr="00F26579">
        <w:tc>
          <w:tcPr>
            <w:tcW w:w="817" w:type="dxa"/>
          </w:tcPr>
          <w:p w:rsidR="0084054F" w:rsidRPr="00543C2B" w:rsidRDefault="0084054F" w:rsidP="00F26579">
            <w:pPr>
              <w:jc w:val="both"/>
              <w:rPr>
                <w:szCs w:val="24"/>
              </w:rPr>
            </w:pPr>
            <w:r w:rsidRPr="00543C2B">
              <w:rPr>
                <w:szCs w:val="24"/>
              </w:rPr>
              <w:t>1.1.</w:t>
            </w:r>
          </w:p>
        </w:tc>
        <w:tc>
          <w:tcPr>
            <w:tcW w:w="4331" w:type="dxa"/>
          </w:tcPr>
          <w:p w:rsidR="0084054F" w:rsidRDefault="0084054F" w:rsidP="00F26579">
            <w:pPr>
              <w:jc w:val="both"/>
              <w:rPr>
                <w:szCs w:val="24"/>
              </w:rPr>
            </w:pPr>
            <w:r w:rsidRPr="00543C2B">
              <w:rPr>
                <w:szCs w:val="24"/>
              </w:rPr>
              <w:t>Tarptautiniams konkursams organizuoti</w:t>
            </w:r>
          </w:p>
          <w:p w:rsidR="0084054F" w:rsidRPr="00543C2B" w:rsidRDefault="0084054F" w:rsidP="00F26579">
            <w:pPr>
              <w:jc w:val="both"/>
              <w:rPr>
                <w:szCs w:val="24"/>
              </w:rPr>
            </w:pPr>
          </w:p>
        </w:tc>
        <w:tc>
          <w:tcPr>
            <w:tcW w:w="1980" w:type="dxa"/>
          </w:tcPr>
          <w:p w:rsidR="0084054F" w:rsidRPr="00543C2B" w:rsidRDefault="0084054F" w:rsidP="00F26579">
            <w:pPr>
              <w:jc w:val="center"/>
              <w:rPr>
                <w:szCs w:val="24"/>
              </w:rPr>
            </w:pPr>
            <w:r w:rsidRPr="00543C2B">
              <w:rPr>
                <w:szCs w:val="24"/>
              </w:rPr>
              <w:t>15</w:t>
            </w:r>
            <w:r>
              <w:rPr>
                <w:szCs w:val="24"/>
              </w:rPr>
              <w:t xml:space="preserve"> </w:t>
            </w:r>
            <w:proofErr w:type="spellStart"/>
            <w:r>
              <w:rPr>
                <w:szCs w:val="24"/>
              </w:rPr>
              <w:t>Eur</w:t>
            </w:r>
            <w:proofErr w:type="spellEnd"/>
          </w:p>
        </w:tc>
        <w:tc>
          <w:tcPr>
            <w:tcW w:w="1980" w:type="dxa"/>
          </w:tcPr>
          <w:p w:rsidR="0084054F" w:rsidRDefault="0084054F" w:rsidP="00F26579">
            <w:pPr>
              <w:jc w:val="center"/>
              <w:rPr>
                <w:szCs w:val="24"/>
              </w:rPr>
            </w:pPr>
            <w:r w:rsidRPr="00543C2B">
              <w:rPr>
                <w:szCs w:val="24"/>
              </w:rPr>
              <w:t>7</w:t>
            </w:r>
            <w:r>
              <w:rPr>
                <w:szCs w:val="24"/>
              </w:rPr>
              <w:t xml:space="preserve"> </w:t>
            </w:r>
            <w:proofErr w:type="spellStart"/>
            <w:r>
              <w:rPr>
                <w:szCs w:val="24"/>
              </w:rPr>
              <w:t>Eur</w:t>
            </w:r>
            <w:proofErr w:type="spellEnd"/>
          </w:p>
          <w:p w:rsidR="0084054F" w:rsidRPr="00543C2B" w:rsidRDefault="0084054F" w:rsidP="00F26579">
            <w:pPr>
              <w:jc w:val="center"/>
              <w:rPr>
                <w:szCs w:val="24"/>
              </w:rPr>
            </w:pPr>
            <w:r>
              <w:rPr>
                <w:szCs w:val="24"/>
              </w:rPr>
              <w:t>vienam žmogui</w:t>
            </w:r>
          </w:p>
        </w:tc>
      </w:tr>
      <w:tr w:rsidR="0084054F" w:rsidRPr="00543C2B" w:rsidTr="00F26579">
        <w:tc>
          <w:tcPr>
            <w:tcW w:w="817" w:type="dxa"/>
          </w:tcPr>
          <w:p w:rsidR="0084054F" w:rsidRPr="00543C2B" w:rsidRDefault="0084054F" w:rsidP="00F26579">
            <w:pPr>
              <w:jc w:val="both"/>
              <w:rPr>
                <w:szCs w:val="24"/>
              </w:rPr>
            </w:pPr>
            <w:r w:rsidRPr="00543C2B">
              <w:rPr>
                <w:szCs w:val="24"/>
              </w:rPr>
              <w:t>1.2.</w:t>
            </w:r>
          </w:p>
        </w:tc>
        <w:tc>
          <w:tcPr>
            <w:tcW w:w="4331" w:type="dxa"/>
          </w:tcPr>
          <w:p w:rsidR="0084054F" w:rsidRPr="00543C2B" w:rsidRDefault="0084054F" w:rsidP="00F26579">
            <w:pPr>
              <w:jc w:val="both"/>
              <w:rPr>
                <w:szCs w:val="24"/>
              </w:rPr>
            </w:pPr>
            <w:r w:rsidRPr="00543C2B">
              <w:rPr>
                <w:szCs w:val="24"/>
              </w:rPr>
              <w:t xml:space="preserve">Šalies </w:t>
            </w:r>
            <w:r>
              <w:rPr>
                <w:szCs w:val="24"/>
              </w:rPr>
              <w:t xml:space="preserve">konkursams organizuoti </w:t>
            </w:r>
          </w:p>
        </w:tc>
        <w:tc>
          <w:tcPr>
            <w:tcW w:w="1980" w:type="dxa"/>
          </w:tcPr>
          <w:p w:rsidR="0084054F" w:rsidRPr="00543C2B" w:rsidRDefault="0084054F" w:rsidP="00F26579">
            <w:pPr>
              <w:jc w:val="center"/>
              <w:rPr>
                <w:szCs w:val="24"/>
              </w:rPr>
            </w:pPr>
            <w:r w:rsidRPr="00543C2B">
              <w:rPr>
                <w:szCs w:val="24"/>
              </w:rPr>
              <w:t>7</w:t>
            </w:r>
            <w:r>
              <w:rPr>
                <w:szCs w:val="24"/>
              </w:rPr>
              <w:t xml:space="preserve"> </w:t>
            </w:r>
            <w:proofErr w:type="spellStart"/>
            <w:r>
              <w:rPr>
                <w:szCs w:val="24"/>
              </w:rPr>
              <w:t>Eur</w:t>
            </w:r>
            <w:proofErr w:type="spellEnd"/>
          </w:p>
        </w:tc>
        <w:tc>
          <w:tcPr>
            <w:tcW w:w="1980" w:type="dxa"/>
          </w:tcPr>
          <w:p w:rsidR="0084054F" w:rsidRPr="00543C2B" w:rsidRDefault="0084054F" w:rsidP="00F26579">
            <w:pPr>
              <w:jc w:val="center"/>
              <w:rPr>
                <w:szCs w:val="24"/>
              </w:rPr>
            </w:pPr>
            <w:r w:rsidRPr="00543C2B">
              <w:rPr>
                <w:szCs w:val="24"/>
              </w:rPr>
              <w:t>4</w:t>
            </w:r>
            <w:r>
              <w:rPr>
                <w:szCs w:val="24"/>
              </w:rPr>
              <w:t xml:space="preserve"> </w:t>
            </w:r>
            <w:proofErr w:type="spellStart"/>
            <w:r>
              <w:rPr>
                <w:szCs w:val="24"/>
              </w:rPr>
              <w:t>Eur</w:t>
            </w:r>
            <w:proofErr w:type="spellEnd"/>
          </w:p>
          <w:p w:rsidR="0084054F" w:rsidRPr="00543C2B" w:rsidRDefault="0084054F" w:rsidP="00F26579">
            <w:pPr>
              <w:jc w:val="center"/>
              <w:rPr>
                <w:szCs w:val="24"/>
              </w:rPr>
            </w:pPr>
            <w:r>
              <w:rPr>
                <w:szCs w:val="24"/>
              </w:rPr>
              <w:t>vienam žmogui</w:t>
            </w:r>
          </w:p>
        </w:tc>
      </w:tr>
      <w:tr w:rsidR="0084054F" w:rsidRPr="00543C2B" w:rsidTr="00F26579">
        <w:tc>
          <w:tcPr>
            <w:tcW w:w="817" w:type="dxa"/>
          </w:tcPr>
          <w:p w:rsidR="0084054F" w:rsidRPr="00543C2B" w:rsidRDefault="0084054F" w:rsidP="00F26579">
            <w:pPr>
              <w:jc w:val="both"/>
              <w:rPr>
                <w:szCs w:val="24"/>
              </w:rPr>
            </w:pPr>
            <w:r w:rsidRPr="00543C2B">
              <w:rPr>
                <w:szCs w:val="24"/>
              </w:rPr>
              <w:t>2.</w:t>
            </w:r>
          </w:p>
        </w:tc>
        <w:tc>
          <w:tcPr>
            <w:tcW w:w="4331" w:type="dxa"/>
          </w:tcPr>
          <w:p w:rsidR="0084054F" w:rsidRPr="00543C2B" w:rsidRDefault="0084054F" w:rsidP="00F26579">
            <w:pPr>
              <w:jc w:val="both"/>
              <w:rPr>
                <w:b/>
                <w:szCs w:val="24"/>
              </w:rPr>
            </w:pPr>
            <w:r w:rsidRPr="00543C2B">
              <w:rPr>
                <w:b/>
                <w:szCs w:val="24"/>
              </w:rPr>
              <w:t>Festivalio dalyvio mokestis*</w:t>
            </w:r>
          </w:p>
        </w:tc>
        <w:tc>
          <w:tcPr>
            <w:tcW w:w="1980" w:type="dxa"/>
          </w:tcPr>
          <w:p w:rsidR="0084054F" w:rsidRPr="00543C2B" w:rsidRDefault="0084054F" w:rsidP="00F26579">
            <w:pPr>
              <w:jc w:val="center"/>
              <w:rPr>
                <w:szCs w:val="24"/>
              </w:rPr>
            </w:pPr>
            <w:r>
              <w:rPr>
                <w:szCs w:val="24"/>
              </w:rPr>
              <w:t>–</w:t>
            </w:r>
          </w:p>
        </w:tc>
        <w:tc>
          <w:tcPr>
            <w:tcW w:w="1980" w:type="dxa"/>
          </w:tcPr>
          <w:p w:rsidR="0084054F" w:rsidRPr="00543C2B" w:rsidRDefault="0084054F" w:rsidP="00F26579">
            <w:pPr>
              <w:jc w:val="center"/>
              <w:rPr>
                <w:szCs w:val="24"/>
              </w:rPr>
            </w:pPr>
            <w:r>
              <w:rPr>
                <w:szCs w:val="24"/>
              </w:rPr>
              <w:t>–</w:t>
            </w:r>
          </w:p>
        </w:tc>
      </w:tr>
      <w:tr w:rsidR="0084054F" w:rsidRPr="00543C2B" w:rsidTr="00F26579">
        <w:tc>
          <w:tcPr>
            <w:tcW w:w="817" w:type="dxa"/>
          </w:tcPr>
          <w:p w:rsidR="0084054F" w:rsidRPr="00543C2B" w:rsidRDefault="0084054F" w:rsidP="00F26579">
            <w:pPr>
              <w:jc w:val="both"/>
              <w:rPr>
                <w:szCs w:val="24"/>
              </w:rPr>
            </w:pPr>
            <w:r w:rsidRPr="00543C2B">
              <w:rPr>
                <w:szCs w:val="24"/>
              </w:rPr>
              <w:t>2.1.</w:t>
            </w:r>
          </w:p>
        </w:tc>
        <w:tc>
          <w:tcPr>
            <w:tcW w:w="4331" w:type="dxa"/>
          </w:tcPr>
          <w:p w:rsidR="0084054F" w:rsidRPr="00543C2B" w:rsidRDefault="0084054F" w:rsidP="00F26579">
            <w:pPr>
              <w:jc w:val="both"/>
              <w:rPr>
                <w:szCs w:val="24"/>
              </w:rPr>
            </w:pPr>
            <w:r w:rsidRPr="00543C2B">
              <w:rPr>
                <w:szCs w:val="24"/>
              </w:rPr>
              <w:t>Tarptautiniams festivaliams organizuoti</w:t>
            </w:r>
          </w:p>
        </w:tc>
        <w:tc>
          <w:tcPr>
            <w:tcW w:w="1980" w:type="dxa"/>
          </w:tcPr>
          <w:p w:rsidR="0084054F" w:rsidRPr="00543C2B" w:rsidRDefault="0084054F" w:rsidP="00F26579">
            <w:pPr>
              <w:jc w:val="center"/>
              <w:rPr>
                <w:szCs w:val="24"/>
              </w:rPr>
            </w:pPr>
            <w:r w:rsidRPr="00543C2B">
              <w:rPr>
                <w:szCs w:val="24"/>
              </w:rPr>
              <w:t>7</w:t>
            </w:r>
            <w:r>
              <w:rPr>
                <w:szCs w:val="24"/>
              </w:rPr>
              <w:t xml:space="preserve"> </w:t>
            </w:r>
            <w:proofErr w:type="spellStart"/>
            <w:r>
              <w:rPr>
                <w:szCs w:val="24"/>
              </w:rPr>
              <w:t>Eur</w:t>
            </w:r>
            <w:proofErr w:type="spellEnd"/>
            <w:r>
              <w:rPr>
                <w:szCs w:val="24"/>
              </w:rPr>
              <w:t xml:space="preserve"> </w:t>
            </w:r>
          </w:p>
        </w:tc>
        <w:tc>
          <w:tcPr>
            <w:tcW w:w="1980" w:type="dxa"/>
          </w:tcPr>
          <w:p w:rsidR="0084054F" w:rsidRPr="00543C2B" w:rsidRDefault="0084054F" w:rsidP="00F26579">
            <w:pPr>
              <w:jc w:val="center"/>
              <w:rPr>
                <w:szCs w:val="24"/>
              </w:rPr>
            </w:pPr>
            <w:r w:rsidRPr="00543C2B">
              <w:rPr>
                <w:szCs w:val="24"/>
              </w:rPr>
              <w:t>4</w:t>
            </w:r>
            <w:r>
              <w:rPr>
                <w:szCs w:val="24"/>
              </w:rPr>
              <w:t xml:space="preserve"> </w:t>
            </w:r>
            <w:proofErr w:type="spellStart"/>
            <w:r>
              <w:rPr>
                <w:szCs w:val="24"/>
              </w:rPr>
              <w:t>Eur</w:t>
            </w:r>
            <w:proofErr w:type="spellEnd"/>
          </w:p>
          <w:p w:rsidR="0084054F" w:rsidRPr="00543C2B" w:rsidRDefault="0084054F" w:rsidP="00F26579">
            <w:pPr>
              <w:jc w:val="center"/>
              <w:rPr>
                <w:szCs w:val="24"/>
              </w:rPr>
            </w:pPr>
            <w:r>
              <w:rPr>
                <w:szCs w:val="24"/>
              </w:rPr>
              <w:t>vienam žmogui</w:t>
            </w:r>
          </w:p>
        </w:tc>
      </w:tr>
      <w:tr w:rsidR="0084054F" w:rsidRPr="00543C2B" w:rsidTr="00F26579">
        <w:tc>
          <w:tcPr>
            <w:tcW w:w="817" w:type="dxa"/>
          </w:tcPr>
          <w:p w:rsidR="0084054F" w:rsidRPr="00543C2B" w:rsidRDefault="0084054F" w:rsidP="00F26579">
            <w:pPr>
              <w:jc w:val="both"/>
              <w:rPr>
                <w:szCs w:val="24"/>
              </w:rPr>
            </w:pPr>
            <w:r w:rsidRPr="00543C2B">
              <w:rPr>
                <w:szCs w:val="24"/>
              </w:rPr>
              <w:t>2.2.</w:t>
            </w:r>
          </w:p>
        </w:tc>
        <w:tc>
          <w:tcPr>
            <w:tcW w:w="4331" w:type="dxa"/>
          </w:tcPr>
          <w:p w:rsidR="0084054F" w:rsidRPr="00543C2B" w:rsidRDefault="0084054F" w:rsidP="00F26579">
            <w:pPr>
              <w:jc w:val="both"/>
              <w:rPr>
                <w:szCs w:val="24"/>
              </w:rPr>
            </w:pPr>
            <w:r>
              <w:rPr>
                <w:szCs w:val="24"/>
              </w:rPr>
              <w:t>Šalie</w:t>
            </w:r>
            <w:r w:rsidR="00705E66">
              <w:rPr>
                <w:szCs w:val="24"/>
              </w:rPr>
              <w:t>s</w:t>
            </w:r>
            <w:bookmarkStart w:id="0" w:name="_GoBack"/>
            <w:bookmarkEnd w:id="0"/>
            <w:r>
              <w:rPr>
                <w:szCs w:val="24"/>
              </w:rPr>
              <w:t xml:space="preserve"> festivaliams organizuoti </w:t>
            </w:r>
          </w:p>
        </w:tc>
        <w:tc>
          <w:tcPr>
            <w:tcW w:w="1980" w:type="dxa"/>
          </w:tcPr>
          <w:p w:rsidR="0084054F" w:rsidRPr="00543C2B" w:rsidRDefault="0084054F" w:rsidP="00F26579">
            <w:pPr>
              <w:jc w:val="center"/>
              <w:rPr>
                <w:szCs w:val="24"/>
              </w:rPr>
            </w:pPr>
            <w:r w:rsidRPr="00543C2B">
              <w:rPr>
                <w:szCs w:val="24"/>
              </w:rPr>
              <w:t>6</w:t>
            </w:r>
            <w:r>
              <w:rPr>
                <w:szCs w:val="24"/>
              </w:rPr>
              <w:t xml:space="preserve"> </w:t>
            </w:r>
            <w:proofErr w:type="spellStart"/>
            <w:r>
              <w:rPr>
                <w:szCs w:val="24"/>
              </w:rPr>
              <w:t>Eur</w:t>
            </w:r>
            <w:proofErr w:type="spellEnd"/>
          </w:p>
        </w:tc>
        <w:tc>
          <w:tcPr>
            <w:tcW w:w="1980" w:type="dxa"/>
          </w:tcPr>
          <w:p w:rsidR="0084054F" w:rsidRDefault="0084054F" w:rsidP="00F26579">
            <w:pPr>
              <w:jc w:val="center"/>
              <w:rPr>
                <w:szCs w:val="24"/>
              </w:rPr>
            </w:pPr>
            <w:r w:rsidRPr="00543C2B">
              <w:rPr>
                <w:szCs w:val="24"/>
              </w:rPr>
              <w:t>4</w:t>
            </w:r>
            <w:r>
              <w:rPr>
                <w:szCs w:val="24"/>
              </w:rPr>
              <w:t xml:space="preserve"> </w:t>
            </w:r>
            <w:proofErr w:type="spellStart"/>
            <w:r>
              <w:rPr>
                <w:szCs w:val="24"/>
              </w:rPr>
              <w:t>Eur</w:t>
            </w:r>
            <w:proofErr w:type="spellEnd"/>
          </w:p>
          <w:p w:rsidR="0084054F" w:rsidRPr="00543C2B" w:rsidRDefault="0084054F" w:rsidP="00F26579">
            <w:pPr>
              <w:jc w:val="center"/>
              <w:rPr>
                <w:szCs w:val="24"/>
              </w:rPr>
            </w:pPr>
            <w:r>
              <w:rPr>
                <w:szCs w:val="24"/>
              </w:rPr>
              <w:t>vienam žmogui</w:t>
            </w:r>
          </w:p>
        </w:tc>
      </w:tr>
    </w:tbl>
    <w:p w:rsidR="0084054F" w:rsidRDefault="0084054F" w:rsidP="0053076B">
      <w:pPr>
        <w:jc w:val="both"/>
        <w:rPr>
          <w:szCs w:val="24"/>
        </w:rPr>
      </w:pPr>
      <w:r>
        <w:rPr>
          <w:szCs w:val="24"/>
        </w:rPr>
        <w:t xml:space="preserve"> </w:t>
      </w:r>
    </w:p>
    <w:p w:rsidR="0084054F" w:rsidRPr="00BE0D26" w:rsidRDefault="0084054F" w:rsidP="0053076B">
      <w:pPr>
        <w:jc w:val="both"/>
        <w:rPr>
          <w:szCs w:val="24"/>
        </w:rPr>
      </w:pPr>
      <w:r>
        <w:rPr>
          <w:szCs w:val="24"/>
        </w:rPr>
        <w:t>*Mokestis netaikomas Kupiškio rajono ugdymo įstaigų kolektyvams.</w:t>
      </w:r>
    </w:p>
    <w:p w:rsidR="0084054F" w:rsidRDefault="0084054F" w:rsidP="00F437C3">
      <w:pPr>
        <w:jc w:val="both"/>
        <w:rPr>
          <w:szCs w:val="24"/>
        </w:rPr>
      </w:pPr>
    </w:p>
    <w:sectPr w:rsidR="0084054F" w:rsidSect="0093639D">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113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88" w:rsidRDefault="00035288">
      <w:pPr>
        <w:rPr>
          <w:rFonts w:ascii="Calibri" w:hAnsi="Calibri"/>
          <w:sz w:val="22"/>
          <w:szCs w:val="22"/>
        </w:rPr>
      </w:pPr>
      <w:r>
        <w:rPr>
          <w:rFonts w:ascii="Calibri" w:hAnsi="Calibri"/>
          <w:sz w:val="22"/>
          <w:szCs w:val="22"/>
        </w:rPr>
        <w:separator/>
      </w:r>
    </w:p>
  </w:endnote>
  <w:endnote w:type="continuationSeparator" w:id="0">
    <w:p w:rsidR="00035288" w:rsidRDefault="00035288">
      <w:pPr>
        <w:rPr>
          <w:rFonts w:ascii="Calibri" w:hAnsi="Calibri"/>
          <w:sz w:val="22"/>
          <w:szCs w:val="22"/>
        </w:rPr>
      </w:pPr>
      <w:r>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F" w:rsidRDefault="0084054F">
    <w:pPr>
      <w:tabs>
        <w:tab w:val="center" w:pos="4819"/>
        <w:tab w:val="right" w:pos="9638"/>
      </w:tabs>
      <w:spacing w:after="200" w:line="276" w:lineRule="auto"/>
      <w:rPr>
        <w:rFonts w:ascii="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F" w:rsidRDefault="0084054F">
    <w:pPr>
      <w:tabs>
        <w:tab w:val="center" w:pos="4819"/>
        <w:tab w:val="right" w:pos="9638"/>
      </w:tabs>
      <w:spacing w:after="200" w:line="276" w:lineRule="auto"/>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F" w:rsidRDefault="0084054F">
    <w:pPr>
      <w:tabs>
        <w:tab w:val="center" w:pos="4819"/>
        <w:tab w:val="right" w:pos="9638"/>
      </w:tabs>
      <w:spacing w:after="200" w:line="276" w:lineRule="auto"/>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88" w:rsidRDefault="00035288">
      <w:pPr>
        <w:rPr>
          <w:rFonts w:ascii="Calibri" w:hAnsi="Calibri"/>
          <w:sz w:val="22"/>
          <w:szCs w:val="22"/>
        </w:rPr>
      </w:pPr>
      <w:r>
        <w:rPr>
          <w:rFonts w:ascii="Calibri" w:hAnsi="Calibri"/>
          <w:sz w:val="22"/>
          <w:szCs w:val="22"/>
        </w:rPr>
        <w:separator/>
      </w:r>
    </w:p>
  </w:footnote>
  <w:footnote w:type="continuationSeparator" w:id="0">
    <w:p w:rsidR="00035288" w:rsidRDefault="00035288">
      <w:pPr>
        <w:rPr>
          <w:rFonts w:ascii="Calibri" w:hAnsi="Calibri"/>
          <w:sz w:val="22"/>
          <w:szCs w:val="22"/>
        </w:rPr>
      </w:pPr>
      <w:r>
        <w:rPr>
          <w:rFonts w:ascii="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F" w:rsidRDefault="0084054F">
    <w:pPr>
      <w:tabs>
        <w:tab w:val="center" w:pos="4819"/>
        <w:tab w:val="right" w:pos="9638"/>
      </w:tabs>
      <w:spacing w:after="200" w:line="276" w:lineRule="auto"/>
      <w:rPr>
        <w:rFonts w:ascii="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F" w:rsidRDefault="0084054F">
    <w:pPr>
      <w:tabs>
        <w:tab w:val="center" w:pos="4819"/>
        <w:tab w:val="right" w:pos="9638"/>
      </w:tabs>
      <w:spacing w:after="200" w:line="276" w:lineRule="auto"/>
      <w:rPr>
        <w:rFonts w:ascii="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4F" w:rsidRDefault="0084054F">
    <w:pPr>
      <w:tabs>
        <w:tab w:val="center" w:pos="4819"/>
        <w:tab w:val="right" w:pos="9638"/>
      </w:tabs>
      <w:spacing w:after="200" w:line="276" w:lineRule="auto"/>
      <w:rPr>
        <w:rFonts w:ascii="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FB1"/>
    <w:rsid w:val="00035288"/>
    <w:rsid w:val="0053076B"/>
    <w:rsid w:val="00543C2B"/>
    <w:rsid w:val="00640B03"/>
    <w:rsid w:val="006559B7"/>
    <w:rsid w:val="00662FB1"/>
    <w:rsid w:val="00705E66"/>
    <w:rsid w:val="0084054F"/>
    <w:rsid w:val="0093639D"/>
    <w:rsid w:val="00BE0D26"/>
    <w:rsid w:val="00E716FE"/>
    <w:rsid w:val="00F26579"/>
    <w:rsid w:val="00F437C3"/>
    <w:rsid w:val="00F97A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639D"/>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F437C3"/>
    <w:rPr>
      <w:rFonts w:ascii="Tahoma" w:hAnsi="Tahoma" w:cs="Tahoma"/>
      <w:sz w:val="16"/>
      <w:szCs w:val="16"/>
    </w:rPr>
  </w:style>
  <w:style w:type="character" w:customStyle="1" w:styleId="DebesliotekstasDiagrama">
    <w:name w:val="Debesėlio tekstas Diagrama"/>
    <w:link w:val="Debesliotekstas"/>
    <w:uiPriority w:val="99"/>
    <w:locked/>
    <w:rsid w:val="00F437C3"/>
    <w:rPr>
      <w:rFonts w:ascii="Tahoma" w:hAnsi="Tahoma" w:cs="Tahoma"/>
      <w:sz w:val="16"/>
      <w:szCs w:val="16"/>
    </w:rPr>
  </w:style>
  <w:style w:type="character" w:styleId="Vietosrezervavimoenklotekstas">
    <w:name w:val="Placeholder Text"/>
    <w:uiPriority w:val="99"/>
    <w:rsid w:val="00F437C3"/>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6169">
      <w:marLeft w:val="0"/>
      <w:marRight w:val="0"/>
      <w:marTop w:val="0"/>
      <w:marBottom w:val="0"/>
      <w:divBdr>
        <w:top w:val="none" w:sz="0" w:space="0" w:color="auto"/>
        <w:left w:val="none" w:sz="0" w:space="0" w:color="auto"/>
        <w:bottom w:val="none" w:sz="0" w:space="0" w:color="auto"/>
        <w:right w:val="none" w:sz="0" w:space="0" w:color="auto"/>
      </w:divBdr>
    </w:div>
    <w:div w:id="1340696170">
      <w:marLeft w:val="0"/>
      <w:marRight w:val="0"/>
      <w:marTop w:val="0"/>
      <w:marBottom w:val="0"/>
      <w:divBdr>
        <w:top w:val="none" w:sz="0" w:space="0" w:color="auto"/>
        <w:left w:val="none" w:sz="0" w:space="0" w:color="auto"/>
        <w:bottom w:val="none" w:sz="0" w:space="0" w:color="auto"/>
        <w:right w:val="none" w:sz="0" w:space="0" w:color="auto"/>
      </w:divBdr>
    </w:div>
    <w:div w:id="1340696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1610</Words>
  <Characters>919</Characters>
  <Application>Microsoft Office Word</Application>
  <DocSecurity>0</DocSecurity>
  <Lines>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Win7</cp:lastModifiedBy>
  <cp:revision>5</cp:revision>
  <cp:lastPrinted>2016-03-31T12:20:00Z</cp:lastPrinted>
  <dcterms:created xsi:type="dcterms:W3CDTF">2016-04-01T11:18:00Z</dcterms:created>
  <dcterms:modified xsi:type="dcterms:W3CDTF">2016-09-20T03:47:00Z</dcterms:modified>
</cp:coreProperties>
</file>